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5A" w:rsidRDefault="00D53A5A" w:rsidP="00D53A5A">
      <w:pPr>
        <w:pStyle w:val="xfmc1"/>
        <w:shd w:val="clear" w:color="auto" w:fill="FFFFFF"/>
        <w:spacing w:before="0" w:beforeAutospacing="0" w:after="0" w:afterAutospacing="0" w:line="231" w:lineRule="atLeast"/>
        <w:jc w:val="center"/>
        <w:rPr>
          <w:b/>
          <w:color w:val="000000"/>
          <w:sz w:val="28"/>
          <w:szCs w:val="28"/>
          <w:lang w:val="uk-UA"/>
        </w:rPr>
      </w:pPr>
      <w:r w:rsidRPr="00D53A5A">
        <w:rPr>
          <w:b/>
          <w:color w:val="000000"/>
          <w:sz w:val="28"/>
          <w:szCs w:val="28"/>
          <w:lang w:val="uk-UA"/>
        </w:rPr>
        <w:t>Відповіді до рекомендацій Відбіркової комісії</w:t>
      </w:r>
      <w:r w:rsidR="004B033D">
        <w:rPr>
          <w:b/>
          <w:color w:val="000000"/>
          <w:sz w:val="28"/>
          <w:szCs w:val="28"/>
          <w:lang w:val="uk-UA"/>
        </w:rPr>
        <w:t xml:space="preserve"> /Резюме дослідження</w:t>
      </w:r>
      <w:bookmarkStart w:id="0" w:name="_GoBack"/>
      <w:bookmarkEnd w:id="0"/>
    </w:p>
    <w:p w:rsidR="00D53A5A" w:rsidRPr="00D53A5A" w:rsidRDefault="00D53A5A" w:rsidP="00D53A5A">
      <w:pPr>
        <w:pStyle w:val="xfmc1"/>
        <w:shd w:val="clear" w:color="auto" w:fill="FFFFFF"/>
        <w:spacing w:before="0" w:beforeAutospacing="0" w:after="0" w:afterAutospacing="0" w:line="231" w:lineRule="atLeast"/>
        <w:jc w:val="center"/>
        <w:rPr>
          <w:b/>
          <w:color w:val="000000"/>
          <w:sz w:val="28"/>
          <w:szCs w:val="28"/>
          <w:lang w:val="uk-UA"/>
        </w:rPr>
      </w:pPr>
    </w:p>
    <w:p w:rsidR="000231D6" w:rsidRDefault="000231D6" w:rsidP="000231D6">
      <w:pPr>
        <w:pStyle w:val="xfmc1"/>
        <w:shd w:val="clear" w:color="auto" w:fill="FFFFFF"/>
        <w:spacing w:before="0" w:beforeAutospacing="0" w:after="0" w:afterAutospacing="0" w:line="231" w:lineRule="atLeast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 xml:space="preserve">1.Зазначити чи може методологія покрити усі </w:t>
      </w:r>
      <w:proofErr w:type="spellStart"/>
      <w:r>
        <w:rPr>
          <w:color w:val="000000"/>
          <w:sz w:val="22"/>
          <w:szCs w:val="22"/>
          <w:lang w:val="uk-UA"/>
        </w:rPr>
        <w:t>мікромедіа</w:t>
      </w:r>
      <w:proofErr w:type="spellEnd"/>
      <w:r>
        <w:rPr>
          <w:color w:val="000000"/>
          <w:sz w:val="22"/>
          <w:szCs w:val="22"/>
          <w:lang w:val="uk-UA"/>
        </w:rPr>
        <w:t>.</w:t>
      </w:r>
    </w:p>
    <w:p w:rsidR="000231D6" w:rsidRDefault="000231D6" w:rsidP="000231D6">
      <w:pPr>
        <w:pStyle w:val="xfmc1"/>
        <w:shd w:val="clear" w:color="auto" w:fill="FFFFFF"/>
        <w:spacing w:before="0" w:beforeAutospacing="0" w:after="0" w:afterAutospacing="0" w:line="231" w:lineRule="atLeast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2. Зазначити  чи планується опис конкретних кейсів.</w:t>
      </w:r>
    </w:p>
    <w:p w:rsidR="000231D6" w:rsidRDefault="000231D6" w:rsidP="000231D6">
      <w:pPr>
        <w:pStyle w:val="xfmc1"/>
        <w:shd w:val="clear" w:color="auto" w:fill="FFFFFF"/>
        <w:spacing w:before="0" w:beforeAutospacing="0" w:after="0" w:afterAutospacing="0" w:line="231" w:lineRule="atLeast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 xml:space="preserve">3.  Надати обґрунтування та калькуляцію наступних витрат:  підготовка публічного заходу - міжнародної конференції;  </w:t>
      </w:r>
      <w:proofErr w:type="spellStart"/>
      <w:r>
        <w:rPr>
          <w:color w:val="000000"/>
          <w:sz w:val="22"/>
          <w:szCs w:val="22"/>
          <w:lang w:val="uk-UA"/>
        </w:rPr>
        <w:t>сертифікати;чи</w:t>
      </w:r>
      <w:proofErr w:type="spellEnd"/>
      <w:r>
        <w:rPr>
          <w:color w:val="000000"/>
          <w:sz w:val="22"/>
          <w:szCs w:val="22"/>
          <w:lang w:val="uk-UA"/>
        </w:rPr>
        <w:t xml:space="preserve"> заплановане рецензування.</w:t>
      </w:r>
    </w:p>
    <w:p w:rsidR="000231D6" w:rsidRPr="0034760E" w:rsidRDefault="000231D6" w:rsidP="000231D6">
      <w:pPr>
        <w:pStyle w:val="xfmc1"/>
        <w:shd w:val="clear" w:color="auto" w:fill="FFFFFF"/>
        <w:spacing w:before="0" w:beforeAutospacing="0" w:after="0" w:afterAutospacing="0" w:line="231" w:lineRule="atLeast"/>
        <w:rPr>
          <w:rFonts w:ascii="Calibri" w:hAnsi="Calibri" w:cs="Arial"/>
          <w:color w:val="000000"/>
          <w:sz w:val="22"/>
          <w:szCs w:val="22"/>
        </w:rPr>
      </w:pPr>
      <w:r w:rsidRPr="0034760E">
        <w:rPr>
          <w:color w:val="000000"/>
          <w:sz w:val="22"/>
          <w:szCs w:val="22"/>
          <w:lang w:val="uk-UA"/>
        </w:rPr>
        <w:t xml:space="preserve">4.Провести </w:t>
      </w:r>
      <w:proofErr w:type="spellStart"/>
      <w:r w:rsidRPr="0034760E">
        <w:rPr>
          <w:color w:val="000000"/>
          <w:sz w:val="22"/>
          <w:szCs w:val="22"/>
          <w:lang w:val="uk-UA"/>
        </w:rPr>
        <w:t>передфінальне</w:t>
      </w:r>
      <w:proofErr w:type="spellEnd"/>
      <w:r w:rsidRPr="0034760E">
        <w:rPr>
          <w:color w:val="000000"/>
          <w:sz w:val="22"/>
          <w:szCs w:val="22"/>
          <w:lang w:val="uk-UA"/>
        </w:rPr>
        <w:t xml:space="preserve"> рецензування аналітичного матеріалу експертом, з переліку експертів рекомендованих ІСАР Єднання (послуги експерта ІСАР Єднання оплачуватиме самостійно).</w:t>
      </w:r>
    </w:p>
    <w:p w:rsidR="000231D6" w:rsidRPr="0034760E" w:rsidRDefault="000231D6" w:rsidP="000231D6">
      <w:pPr>
        <w:pStyle w:val="xfmc1"/>
        <w:shd w:val="clear" w:color="auto" w:fill="FFFFFF"/>
        <w:spacing w:before="0" w:beforeAutospacing="0" w:after="0" w:afterAutospacing="0" w:line="231" w:lineRule="atLeast"/>
        <w:rPr>
          <w:rFonts w:ascii="Calibri" w:hAnsi="Calibri" w:cs="Arial"/>
          <w:color w:val="000000"/>
          <w:sz w:val="22"/>
          <w:szCs w:val="22"/>
        </w:rPr>
      </w:pPr>
      <w:r w:rsidRPr="0034760E">
        <w:rPr>
          <w:color w:val="000000"/>
          <w:sz w:val="22"/>
          <w:szCs w:val="22"/>
          <w:lang w:val="uk-UA"/>
        </w:rPr>
        <w:t xml:space="preserve">5.Надати деталізований бюджет дослідження  у </w:t>
      </w:r>
      <w:proofErr w:type="spellStart"/>
      <w:r w:rsidRPr="0034760E">
        <w:rPr>
          <w:color w:val="000000"/>
          <w:sz w:val="22"/>
          <w:szCs w:val="22"/>
          <w:lang w:val="uk-UA"/>
        </w:rPr>
        <w:t>exel</w:t>
      </w:r>
      <w:proofErr w:type="spellEnd"/>
      <w:r w:rsidRPr="0034760E">
        <w:rPr>
          <w:color w:val="000000"/>
          <w:sz w:val="22"/>
          <w:szCs w:val="22"/>
          <w:lang w:val="uk-UA"/>
        </w:rPr>
        <w:t xml:space="preserve"> форматі (за форматом ІСАР Єднання).</w:t>
      </w:r>
    </w:p>
    <w:p w:rsidR="000231D6" w:rsidRDefault="000231D6" w:rsidP="000231D6">
      <w:pPr>
        <w:pStyle w:val="xfmc1"/>
        <w:shd w:val="clear" w:color="auto" w:fill="FFFFFF"/>
        <w:spacing w:before="0" w:beforeAutospacing="0" w:after="0" w:afterAutospacing="0" w:line="231" w:lineRule="atLeast"/>
        <w:rPr>
          <w:rFonts w:ascii="Calibri" w:hAnsi="Calibri" w:cs="Arial"/>
          <w:color w:val="000000"/>
          <w:sz w:val="22"/>
          <w:szCs w:val="22"/>
        </w:rPr>
      </w:pPr>
      <w:r w:rsidRPr="0034760E">
        <w:rPr>
          <w:color w:val="000000"/>
          <w:sz w:val="22"/>
          <w:szCs w:val="22"/>
          <w:lang w:val="uk-UA"/>
        </w:rPr>
        <w:t>6.Будь ласка, надайте у форматі </w:t>
      </w:r>
      <w:r w:rsidRPr="0034760E">
        <w:rPr>
          <w:color w:val="000000"/>
          <w:sz w:val="22"/>
          <w:szCs w:val="22"/>
          <w:lang w:val="en-US"/>
        </w:rPr>
        <w:t>Word </w:t>
      </w:r>
      <w:r w:rsidRPr="0034760E">
        <w:rPr>
          <w:color w:val="000000"/>
          <w:sz w:val="22"/>
          <w:szCs w:val="22"/>
          <w:lang w:val="uk-UA"/>
        </w:rPr>
        <w:t>концепцію дослідження. У концепції має бути інформація</w:t>
      </w:r>
      <w:r>
        <w:rPr>
          <w:color w:val="000000"/>
          <w:sz w:val="22"/>
          <w:szCs w:val="22"/>
          <w:lang w:val="uk-UA"/>
        </w:rPr>
        <w:t xml:space="preserve"> про мету, завдання, методологію, уточнені терміни виконання дослідження, очікувані результати та інформаційну кампанію / оприлюднення результатів дослідження. Цю інформацію Ви надавали у аплікаційній формі, але просимо перенести інформацію у </w:t>
      </w:r>
      <w:r>
        <w:rPr>
          <w:color w:val="000000"/>
          <w:sz w:val="22"/>
          <w:szCs w:val="22"/>
          <w:lang w:val="en-US"/>
        </w:rPr>
        <w:t>Word</w:t>
      </w:r>
      <w:r w:rsidRPr="000231D6">
        <w:rPr>
          <w:color w:val="000000"/>
          <w:sz w:val="22"/>
          <w:szCs w:val="22"/>
        </w:rPr>
        <w:t>.</w:t>
      </w:r>
    </w:p>
    <w:p w:rsidR="00A224F4" w:rsidRDefault="00A224F4"/>
    <w:p w:rsidR="00CD5ABB" w:rsidRDefault="00D53A5A" w:rsidP="00CD5A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r w:rsidR="009752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Так, окреслена методологія </w:t>
      </w:r>
      <w:r w:rsidR="000231D6" w:rsidRPr="000231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дослідження</w:t>
      </w:r>
      <w:r w:rsidR="009752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застосовуватиметься до всіх аналізованих </w:t>
      </w:r>
      <w:proofErr w:type="spellStart"/>
      <w:r w:rsidR="009752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мікромедіа</w:t>
      </w:r>
      <w:proofErr w:type="spellEnd"/>
      <w:r w:rsidR="000231D6" w:rsidRPr="000231D6">
        <w:rPr>
          <w:rFonts w:ascii="Times New Roman" w:eastAsia="Times New Roman" w:hAnsi="Times New Roman" w:cs="Times New Roman"/>
          <w:sz w:val="28"/>
          <w:szCs w:val="28"/>
          <w:lang w:val="uk-UA"/>
        </w:rPr>
        <w:t>: компаративний аналіз (</w:t>
      </w:r>
      <w:r w:rsidR="009752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дасть змогу </w:t>
      </w:r>
      <w:r w:rsidR="000231D6" w:rsidRPr="000231D6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</w:t>
      </w:r>
      <w:r w:rsidR="009752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 механізми роботи інституційних </w:t>
      </w:r>
      <w:proofErr w:type="spellStart"/>
      <w:r w:rsidR="009752AB">
        <w:rPr>
          <w:rFonts w:ascii="Times New Roman" w:eastAsia="Times New Roman" w:hAnsi="Times New Roman" w:cs="Times New Roman"/>
          <w:sz w:val="28"/>
          <w:szCs w:val="28"/>
          <w:lang w:val="uk-UA"/>
        </w:rPr>
        <w:t>мікромедіа</w:t>
      </w:r>
      <w:proofErr w:type="spellEnd"/>
      <w:r w:rsidR="009752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Запоріжжя</w:t>
      </w:r>
      <w:r w:rsidR="000231D6" w:rsidRPr="000231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52AB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їхніми</w:t>
      </w:r>
      <w:r w:rsidR="000231D6" w:rsidRPr="000231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цільовими </w:t>
      </w:r>
      <w:r w:rsidR="009752AB">
        <w:rPr>
          <w:rFonts w:ascii="Times New Roman" w:eastAsia="Times New Roman" w:hAnsi="Times New Roman" w:cs="Times New Roman"/>
          <w:sz w:val="28"/>
          <w:szCs w:val="28"/>
          <w:lang w:val="uk-UA"/>
        </w:rPr>
        <w:t>авдиторіями, редакційними завданнями тощо</w:t>
      </w:r>
      <w:r w:rsidR="000231D6" w:rsidRPr="000231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класифікація (види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транслювання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наративів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фреймінг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праймінг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меметика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</w:t>
      </w:r>
      <w:r w:rsidR="000231D6" w:rsidRPr="000231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дискурс-аналіз (аналіз контенту з урахуванням історико-політичних та соціальних обставин), системний підхід (з урахуванням особливостей </w:t>
      </w:r>
      <w:proofErr w:type="spellStart"/>
      <w:r w:rsidR="000231D6" w:rsidRPr="000231D6">
        <w:rPr>
          <w:rFonts w:ascii="Times New Roman" w:eastAsia="Times New Roman" w:hAnsi="Times New Roman" w:cs="Times New Roman"/>
          <w:sz w:val="28"/>
          <w:szCs w:val="28"/>
          <w:lang w:val="uk-UA"/>
        </w:rPr>
        <w:t>медіаландшафту</w:t>
      </w:r>
      <w:proofErr w:type="spellEnd"/>
      <w:r w:rsidR="000231D6" w:rsidRPr="000231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російського пропагандистського та українського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зокрема регіонального запорізького,</w:t>
      </w:r>
      <w:r w:rsidR="000231D6" w:rsidRPr="000231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інформаційного простору), синхронічний метод (акцентуація на умов</w:t>
      </w:r>
      <w:r w:rsidR="00C26625">
        <w:rPr>
          <w:rFonts w:ascii="Times New Roman" w:eastAsia="Times New Roman" w:hAnsi="Times New Roman" w:cs="Times New Roman"/>
          <w:sz w:val="28"/>
          <w:szCs w:val="28"/>
          <w:lang w:val="uk-UA"/>
        </w:rPr>
        <w:t>ах повномасштабного вторгнення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Україну</w:t>
      </w:r>
      <w:r w:rsidR="00C26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);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застосування</w:t>
      </w:r>
      <w:r w:rsidR="00C26625" w:rsidRPr="00C266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моніторингов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ої</w:t>
      </w:r>
      <w:r w:rsidR="00C26625" w:rsidRPr="00C266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програми для аналітичної роботи з контентом, </w:t>
      </w:r>
      <w:proofErr w:type="spellStart"/>
      <w:r w:rsidR="00C26625" w:rsidRPr="00C266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хештегами</w:t>
      </w:r>
      <w:proofErr w:type="spellEnd"/>
      <w:r w:rsidR="00C26625" w:rsidRPr="00C266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тощо, виявлення трендів та тенденцій, індексування посилань, зокрема </w:t>
      </w:r>
      <w:r w:rsidR="00C26625" w:rsidRPr="00C2662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BuzzSumo</w:t>
      </w:r>
      <w:r w:rsidR="00CD5AB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CD5ABB" w:rsidRDefault="00CD5ABB" w:rsidP="00CD5A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CD5AB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0C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будемо </w:t>
      </w:r>
      <w:r w:rsidR="00BB0C2A" w:rsidRPr="00BB0C2A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аналізувати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918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конкретні кейси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функціонування </w:t>
      </w:r>
      <w:proofErr w:type="spellStart"/>
      <w:r w:rsidR="00BB0C2A" w:rsidRPr="00BB0C2A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інституціалізован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="00BB0C2A" w:rsidRPr="00BB0C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0C2A" w:rsidRPr="00BB0C2A">
        <w:rPr>
          <w:rFonts w:ascii="Times New Roman" w:eastAsia="Times New Roman" w:hAnsi="Times New Roman" w:cs="Times New Roman"/>
          <w:sz w:val="28"/>
          <w:szCs w:val="28"/>
          <w:lang w:val="uk-UA"/>
        </w:rPr>
        <w:t>мікромедіа</w:t>
      </w:r>
      <w:proofErr w:type="spellEnd"/>
      <w:r w:rsidR="00BB0C2A" w:rsidRPr="00BB0C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інформаційного сегменту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мікромедіа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«Відбудова»,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Яктитам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», «Січемо», «А що трапилось?», радіо «На дотик».</w:t>
      </w:r>
    </w:p>
    <w:p w:rsidR="000B3F4B" w:rsidRDefault="0029033B" w:rsidP="003918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03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Серед завдань зазначали провести </w:t>
      </w:r>
      <w:r w:rsidR="00391845" w:rsidRPr="003918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міжнародну науково-практичну конференцію</w:t>
      </w:r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участю локальних </w:t>
      </w:r>
      <w:proofErr w:type="spellStart"/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інституціалізованих</w:t>
      </w:r>
      <w:proofErr w:type="spellEnd"/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мікромедіа</w:t>
      </w:r>
      <w:proofErr w:type="spellEnd"/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громадських організацій української діаспори, Міжнародного інституту освіти, культури та </w:t>
      </w:r>
      <w:proofErr w:type="spellStart"/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діаспорою НУ «Львівська політехніка», Мічиганським університетом (США), Інститутом розвитку регіональної преси (ІРРП) та ін.</w:t>
      </w:r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сертифікацію учасників.</w:t>
      </w:r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Її доцільність полягає в </w:t>
      </w:r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наданні платформи для науково-практичної дискусії навколо питання функціонування </w:t>
      </w:r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на потужній платформі нових медіа локальн</w:t>
      </w:r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інституціалізован</w:t>
      </w:r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мікромедіа</w:t>
      </w:r>
      <w:proofErr w:type="spellEnd"/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, які ч</w:t>
      </w:r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инять інформаційний спротив,</w:t>
      </w:r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формують </w:t>
      </w:r>
      <w:proofErr w:type="spellStart"/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націоідентифікац</w:t>
      </w:r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ійну</w:t>
      </w:r>
      <w:proofErr w:type="spellEnd"/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картину світу, зокрема у прифронтових, </w:t>
      </w:r>
      <w:proofErr w:type="spellStart"/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деокупованих</w:t>
      </w:r>
      <w:proofErr w:type="spellEnd"/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регіонах, містах тощо.</w:t>
      </w:r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F4B">
        <w:rPr>
          <w:rFonts w:ascii="Times New Roman" w:eastAsia="Times New Roman" w:hAnsi="Times New Roman" w:cs="Times New Roman"/>
          <w:sz w:val="28"/>
          <w:szCs w:val="28"/>
          <w:lang w:val="uk-UA"/>
        </w:rPr>
        <w:t>Одне із провідних завдань конференції: р</w:t>
      </w:r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епрезентація </w:t>
      </w:r>
      <w:r w:rsidR="000B3F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національного та закордонного </w:t>
      </w:r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науково-практичного досвіду аналізу роботи</w:t>
      </w:r>
      <w:r w:rsidR="00ED7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успішних стратегій, тактик, </w:t>
      </w:r>
      <w:proofErr w:type="spellStart"/>
      <w:r w:rsidR="00ED727D">
        <w:rPr>
          <w:rFonts w:ascii="Times New Roman" w:eastAsia="Times New Roman" w:hAnsi="Times New Roman" w:cs="Times New Roman"/>
          <w:sz w:val="28"/>
          <w:szCs w:val="28"/>
          <w:lang w:val="uk-UA"/>
        </w:rPr>
        <w:t>наративних</w:t>
      </w:r>
      <w:proofErr w:type="spellEnd"/>
      <w:r w:rsidR="00ED7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 тощо –</w:t>
      </w:r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інституціалізованих</w:t>
      </w:r>
      <w:proofErr w:type="spellEnd"/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мікромедіа</w:t>
      </w:r>
      <w:proofErr w:type="spellEnd"/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зокрема регіональних, </w:t>
      </w:r>
      <w:r w:rsidR="00ED727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контексті </w:t>
      </w:r>
      <w:r w:rsidR="00ED7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</w:t>
      </w:r>
      <w:proofErr w:type="spellStart"/>
      <w:r w:rsid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геобрендингу</w:t>
      </w:r>
      <w:proofErr w:type="spellEnd"/>
      <w:r w:rsidR="00ED7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національної ідентифікації, покращення </w:t>
      </w:r>
      <w:r w:rsidR="000B3F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ефективної </w:t>
      </w:r>
      <w:r w:rsidR="00ED7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комунікації між громадою та владою, створення </w:t>
      </w:r>
      <w:proofErr w:type="spellStart"/>
      <w:r w:rsidR="00ED727D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конкурентноспроможної</w:t>
      </w:r>
      <w:proofErr w:type="spellEnd"/>
      <w:r w:rsidR="00ED7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мережі </w:t>
      </w:r>
      <w:r w:rsidR="00F96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регіональних </w:t>
      </w:r>
      <w:proofErr w:type="spellStart"/>
      <w:r w:rsidR="00F96558">
        <w:rPr>
          <w:rFonts w:ascii="Times New Roman" w:eastAsia="Times New Roman" w:hAnsi="Times New Roman" w:cs="Times New Roman"/>
          <w:sz w:val="28"/>
          <w:szCs w:val="28"/>
          <w:lang w:val="uk-UA"/>
        </w:rPr>
        <w:t>мікромедіа</w:t>
      </w:r>
      <w:proofErr w:type="spellEnd"/>
      <w:r w:rsidR="00F96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ком’юніті яких </w:t>
      </w:r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могли б реалізувати «брейн-шторми», обмін</w:t>
      </w:r>
      <w:r w:rsidR="00F96558">
        <w:rPr>
          <w:rFonts w:ascii="Times New Roman" w:eastAsia="Times New Roman" w:hAnsi="Times New Roman" w:cs="Times New Roman"/>
          <w:sz w:val="28"/>
          <w:szCs w:val="28"/>
          <w:lang w:val="uk-UA"/>
        </w:rPr>
        <w:t>юва</w:t>
      </w:r>
      <w:r w:rsidR="00391845" w:rsidRPr="00391845">
        <w:rPr>
          <w:rFonts w:ascii="Times New Roman" w:eastAsia="Times New Roman" w:hAnsi="Times New Roman" w:cs="Times New Roman"/>
          <w:sz w:val="28"/>
          <w:szCs w:val="28"/>
          <w:lang w:val="uk-UA"/>
        </w:rPr>
        <w:t>тися досвідом,</w:t>
      </w:r>
      <w:r w:rsidR="00F96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формувати коло </w:t>
      </w:r>
      <w:proofErr w:type="spellStart"/>
      <w:r w:rsidR="00F9655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комунікаційників</w:t>
      </w:r>
      <w:proofErr w:type="spellEnd"/>
      <w:r w:rsidR="000B3F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="000B3F4B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інтелектуально</w:t>
      </w:r>
      <w:proofErr w:type="spellEnd"/>
      <w:r w:rsidR="000B3F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-креативного представництва громади, посилення партнерських практик </w:t>
      </w:r>
      <w:proofErr w:type="spellStart"/>
      <w:r w:rsidR="000B3F4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="000B3F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взаємодії зі світовим українством тощо. Сертифікація учасників сприятиме ідентифікації учасників ком’юніті в рамках дослідження регіональних </w:t>
      </w:r>
      <w:proofErr w:type="spellStart"/>
      <w:r w:rsidR="000B3F4B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інституціалізованих</w:t>
      </w:r>
      <w:proofErr w:type="spellEnd"/>
      <w:r w:rsidR="000B3F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3F4B">
        <w:rPr>
          <w:rFonts w:ascii="Times New Roman" w:eastAsia="Times New Roman" w:hAnsi="Times New Roman" w:cs="Times New Roman"/>
          <w:sz w:val="28"/>
          <w:szCs w:val="28"/>
          <w:lang w:val="uk-UA"/>
        </w:rPr>
        <w:t>мікромедіа</w:t>
      </w:r>
      <w:proofErr w:type="spellEnd"/>
      <w:r w:rsidR="000B3F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умовах війни.</w:t>
      </w:r>
    </w:p>
    <w:p w:rsidR="00DF7C16" w:rsidRPr="005834FF" w:rsidRDefault="00DF7C16" w:rsidP="00DF7C16">
      <w:pPr>
        <w:pStyle w:val="xfmc1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lang w:val="uk-UA"/>
        </w:rPr>
      </w:pPr>
      <w:r w:rsidRPr="00DF7C16">
        <w:rPr>
          <w:b/>
          <w:sz w:val="28"/>
          <w:szCs w:val="28"/>
          <w:lang w:val="uk-UA"/>
        </w:rPr>
        <w:t>6</w:t>
      </w:r>
      <w:r w:rsidR="0041002A">
        <w:rPr>
          <w:lang w:val="uk-UA"/>
        </w:rPr>
        <w:t>.</w:t>
      </w:r>
    </w:p>
    <w:p w:rsidR="00DF7C16" w:rsidRPr="00DF7C16" w:rsidRDefault="00DF7C16" w:rsidP="00DF7C16">
      <w:pPr>
        <w:pStyle w:val="xfmc1"/>
        <w:shd w:val="clear" w:color="auto" w:fill="FFFFFF"/>
        <w:spacing w:before="0" w:beforeAutospacing="0" w:after="0" w:afterAutospacing="0" w:line="231" w:lineRule="atLeast"/>
        <w:jc w:val="center"/>
        <w:rPr>
          <w:rFonts w:ascii="Calibri" w:hAnsi="Calibri" w:cs="Arial"/>
          <w:b/>
          <w:color w:val="000000"/>
          <w:sz w:val="28"/>
          <w:szCs w:val="28"/>
          <w:lang w:val="uk-UA"/>
        </w:rPr>
      </w:pPr>
      <w:r w:rsidRPr="00DF7C16">
        <w:rPr>
          <w:b/>
          <w:color w:val="000000"/>
          <w:sz w:val="28"/>
          <w:szCs w:val="28"/>
          <w:lang w:val="uk-UA"/>
        </w:rPr>
        <w:t>Концепція дослідження</w:t>
      </w:r>
    </w:p>
    <w:p w:rsidR="00DF7C16" w:rsidRPr="00DF7C16" w:rsidRDefault="00DF7C16" w:rsidP="00DF7C16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7C1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Актуальність дослідження.</w:t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Для громадської активності, для відкритої та результативної діяльності регіональної влади, особливо в умовах війни для прифронтового міста, співпраця з медіа, зокрема з новими медіа, означає отримання важливого каналу комунікації з цільовою авдиторією. Хоч і після 24 лютого 2022 р. виник новий тренд – українські органи влади різних рівнів почали активно створювати свої телеграм-канали для прямої та швидкої комунікації з населенням, наприклад, у Запоріжжі викристалізувались нагальні проблеми як у внутрішній комунікації, так і у зовнішній. Адже громада міста потребує постійного діалогу як між собою, так і з владою щодо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безпекових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пропозицій, як-то стан та наявність укриття, оптимальної, допустимої в межах воєнної етики, інформації про ворожі атаки, трансляції правдивої інформації про ситуацію в місті на загальнодержавних інформаційних каналах («присутність» міста в інформаційному полі країни), про громадські ініціативи – культурно-мистецькі, соціальні тощо, роботи місцевих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Ми погоджуємось із О. Довженко, що «персональні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— це круто, але коли до землі летітиме величезний метеорит, я волів би отримувати інформацію про нього від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Бі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бі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-сі, а не від Софії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Стужук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», проте коли мова йде про локальні медіа, зокрема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інста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-медіа, які ставлять за мету партнерство заради суспільної комунікації, то це стає важливим комунікаційним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проєктом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За час війни у Запоріжжі залишився, по суті, єдиний місцевий муніципальний телеканал, що свідчить про регіональні проблеми в обміні даними, взаємної поінформованості,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медіакомунікації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та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геобрендингу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Натомість з’явилися цікаві комунікаційні ініціативи –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Яктитам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 (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інста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 та Телеграм-канали), «Січемо» (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інста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-, Телеграм-та </w:t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YouTube</w:t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-канали), </w:t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YouTube</w:t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-канал «А що трапилось», онлайн-радіо «На дотик», сайт «Відбудова» (та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>соц.мережі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) та інші. Наприклад, контент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Яктитам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» спрямований на переосмислення й аналіз того, як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росія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протягом довготривалого періоду впливала на українське суспільство й культуру через усі можливі засоби масової комунікації. Серед тематики «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Яктитам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» – багато проблемних і навіть конфліктних тем, які стосуються життя на окупованих територіях, військових злочинів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росії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пропаганди, спрямованої на знищення української нації як такої (http://surl.li/ihyso), а «Січемо» більше спрямований на новини Запоріжжя, регіону та України.</w:t>
      </w:r>
    </w:p>
    <w:p w:rsidR="00DF7C16" w:rsidRPr="00DF7C16" w:rsidRDefault="00DF7C16" w:rsidP="00DF7C16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 умовах повномасштабної війни сформувався пул телеграм-каналів із мільйонними аудиторіями, частина з яких є анонімними. Найбільшу кількість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підписників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(близько трьох мільйонів) має канал «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Труха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», який до повномасштабної війни був регіональним харківським каналом. Та й очевидні проблеми навколо неінституційних телеграм-каналів – анонімність, непрозорість коду Телеграм, клонування, унеможливлення захисту користувачів тощо. Тож дуже важливо дослідити за допомогою моніторингових програм регіональний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інституціалізований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мікромедійний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ринок, який в умовах війни чинить інформаційний спротив пропаганді, цензурі, вибудовує новітні комунікаційні стратегії, є рушієм громадських ініціатив, медіатором у громадських суперечностях, важливо виявити нові можливості розширення вище названих комунікаційних тактик і стратегій за допомогою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контентної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аналітики для залучення потужного сектору української авдиторії – української діаспори, реалізації міжнародних діалогів.</w:t>
      </w:r>
    </w:p>
    <w:p w:rsidR="00700420" w:rsidRDefault="00DF7C16" w:rsidP="00DF7C16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1E76F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Мета дослідження</w:t>
      </w:r>
      <w:r w:rsidRPr="001E76F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проаналізувати, як функціонують, завойовують авдиторію та чинять інформаційний спротив</w:t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ворожим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наративам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інституціалізовані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запорізького інформаційного сегменту, </w:t>
      </w:r>
      <w:r w:rsid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сформувати їх </w:t>
      </w:r>
      <w:proofErr w:type="spellStart"/>
      <w:r w:rsid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ком’юніті</w:t>
      </w:r>
      <w:proofErr w:type="spellEnd"/>
      <w:r w:rsidR="00700420" w:rsidRP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700420" w:rsidRP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комунікаційників</w:t>
      </w:r>
      <w:proofErr w:type="spellEnd"/>
      <w:r w:rsidR="00700420" w:rsidRP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як </w:t>
      </w:r>
      <w:proofErr w:type="spellStart"/>
      <w:r w:rsidR="00700420" w:rsidRP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інт</w:t>
      </w:r>
      <w:r w:rsid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електуально</w:t>
      </w:r>
      <w:proofErr w:type="spellEnd"/>
      <w:r w:rsid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-креативне представництво громади для </w:t>
      </w:r>
      <w:r w:rsidR="00700420" w:rsidRP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посилення партнерських практик </w:t>
      </w:r>
      <w:proofErr w:type="spellStart"/>
      <w:r w:rsidR="00700420" w:rsidRP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проєктної</w:t>
      </w:r>
      <w:proofErr w:type="spellEnd"/>
      <w:r w:rsidR="00700420" w:rsidRP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взаємодії</w:t>
      </w:r>
      <w:r w:rsid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700420" w:rsidRP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у контексті розвитку </w:t>
      </w:r>
      <w:proofErr w:type="spellStart"/>
      <w:r w:rsidR="00700420" w:rsidRP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геобрендингу</w:t>
      </w:r>
      <w:proofErr w:type="spellEnd"/>
      <w:r w:rsidR="00700420" w:rsidRP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національної ідентифікації, покращення ефективної комунікації між громадою та владою, створення </w:t>
      </w:r>
      <w:proofErr w:type="spellStart"/>
      <w:r w:rsidR="00700420" w:rsidRP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конкурентноспроможної</w:t>
      </w:r>
      <w:proofErr w:type="spellEnd"/>
      <w:r w:rsidR="00700420" w:rsidRP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мережі </w:t>
      </w:r>
      <w:r w:rsid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регіональних </w:t>
      </w:r>
      <w:proofErr w:type="spellStart"/>
      <w:r w:rsid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="007004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DF7C16" w:rsidRPr="00DF7C16" w:rsidRDefault="004E3A30" w:rsidP="00DF7C16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4E3A30">
        <w:rPr>
          <w:rFonts w:ascii="Times New Roman" w:eastAsia="Calibri" w:hAnsi="Times New Roman" w:cs="Times New Roman"/>
          <w:color w:val="242424"/>
          <w:sz w:val="24"/>
          <w:szCs w:val="24"/>
          <w:lang w:val="uk-UA"/>
        </w:rPr>
        <w:tab/>
      </w:r>
      <w:r w:rsidR="00DF7C16" w:rsidRPr="00DF7C1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Завдання</w:t>
      </w:r>
      <w:r w:rsidRPr="004E3A3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дослідження</w:t>
      </w:r>
      <w:r w:rsidRPr="004E3A3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:</w:t>
      </w:r>
    </w:p>
    <w:p w:rsidR="00655059" w:rsidRDefault="004E3A30" w:rsidP="00655059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1) застосувати моніторингову програму</w:t>
      </w:r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для аналітичної роботи з контентом</w:t>
      </w:r>
      <w:r w:rsidR="000D0A5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0D0A5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інтитуціалізованих</w:t>
      </w:r>
      <w:proofErr w:type="spellEnd"/>
      <w:r w:rsidR="000D0A5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0D0A5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хештегами</w:t>
      </w:r>
      <w:proofErr w:type="spellEnd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тощо, виявлення трендів та тенденцій, індексування посилань, зокрема </w:t>
      </w:r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BuzzSumo</w:t>
      </w:r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  <w:r w:rsidR="000D0A5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 основі отриманих даних підготувати аналітичний звіт</w:t>
      </w:r>
      <w:r w:rsidR="006550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  <w:r w:rsidR="00655059" w:rsidRPr="006550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:rsidR="00655059" w:rsidRPr="00DF7C16" w:rsidRDefault="00655059" w:rsidP="00655059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2) презентувати аналітичний звіт на круглому столі</w:t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для команд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студентів та науково-педагогічних працівників факультетів журналістики, актуалізувати питання покращення взаємодії політикуму та медіа, підвищення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медіаграмотності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українського суспільства;</w:t>
      </w:r>
    </w:p>
    <w:p w:rsidR="00DF7C16" w:rsidRPr="00DF7C16" w:rsidRDefault="00655059" w:rsidP="00DF7C16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</w:t>
      </w:r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)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на основі показників аналітичного звіту підготувати </w:t>
      </w:r>
      <w:r w:rsidR="004E3A3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наукову</w:t>
      </w:r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статтю (для публікації в </w:t>
      </w:r>
      <w:r w:rsidR="004E3A3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науковому журналі</w:t>
      </w:r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)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 питання, я</w:t>
      </w:r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 функціонують, завойовують авдиторію та чинять інформаційний спротив ворожим </w:t>
      </w:r>
      <w:proofErr w:type="spellStart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наративам</w:t>
      </w:r>
      <w:proofErr w:type="spellEnd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інституціалізовані</w:t>
      </w:r>
      <w:proofErr w:type="spellEnd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запорізького інформаційного сегменту (зокрема, «</w:t>
      </w:r>
      <w:proofErr w:type="spellStart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Яктитам</w:t>
      </w:r>
      <w:proofErr w:type="spellEnd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», «Січемо», «А що трапилось», «На дотик», «Відбудова» тощо);</w:t>
      </w:r>
    </w:p>
    <w:p w:rsidR="00DF7C16" w:rsidRPr="00DF7C16" w:rsidRDefault="00655059" w:rsidP="00DF7C16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) підготувати монографію, що складалася б із набору аналітичних кейсів щодо презентованих </w:t>
      </w:r>
      <w:proofErr w:type="spellStart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де б були опубліковані експертні думки, фрагменти інтерв’ю очільників команд </w:t>
      </w:r>
      <w:proofErr w:type="spellStart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тощо.</w:t>
      </w:r>
      <w:r w:rsidR="000D0A5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Опублікувати монографію.</w:t>
      </w:r>
    </w:p>
    <w:p w:rsidR="00DF7C16" w:rsidRDefault="00655059" w:rsidP="00D82E6E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</w:t>
      </w:r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) провести міжнародну науково-практичну конференцію за участю локальних </w:t>
      </w:r>
      <w:proofErr w:type="spellStart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інституціалізованих</w:t>
      </w:r>
      <w:proofErr w:type="spellEnd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громадських організацій української діаспори, Міжнародного інституту освіти, культури та </w:t>
      </w:r>
      <w:proofErr w:type="spellStart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зв’язків</w:t>
      </w:r>
      <w:proofErr w:type="spellEnd"/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із діаспорою НУ «Львівська політехніка», Мічиганським університетом (США), Інститутом розвитку регіональної преси (ІРРП) та ін.</w:t>
      </w:r>
      <w:r w:rsidR="000D0A5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DF7C16"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Забезпечити сертифікацію учасників.</w:t>
      </w:r>
    </w:p>
    <w:p w:rsidR="002071A5" w:rsidRPr="00DF7C16" w:rsidRDefault="0026077E" w:rsidP="00DF7C16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ab/>
      </w:r>
      <w:r w:rsidRPr="0026077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Методологія дослідження</w:t>
      </w:r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: компаративний аналіз (дасть змогу порівняти механізми роботи інституційних </w:t>
      </w:r>
      <w:proofErr w:type="spellStart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Запоріжжя згідно з їхніми цільовими авдиторіями, редакційними завданнями тощо), класифікація (види транслювання </w:t>
      </w:r>
      <w:proofErr w:type="spellStart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наративів</w:t>
      </w:r>
      <w:proofErr w:type="spellEnd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фреймінг</w:t>
      </w:r>
      <w:proofErr w:type="spellEnd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праймінг</w:t>
      </w:r>
      <w:proofErr w:type="spellEnd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меметика</w:t>
      </w:r>
      <w:proofErr w:type="spellEnd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тощо), дискурс-аналіз (аналіз контенту з урахуванням історико-політичних та соціальних обставин), системний підхід (з урахуванням особливостей </w:t>
      </w:r>
      <w:proofErr w:type="spellStart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медіаландшафту</w:t>
      </w:r>
      <w:proofErr w:type="spellEnd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російського пропагандистського та українського, зокрема регіонального запорізького, інформаційного простору), синхронічний метод (акцентуація на умовах повномасштабного вторгнення </w:t>
      </w:r>
      <w:proofErr w:type="spellStart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росії</w:t>
      </w:r>
      <w:proofErr w:type="spellEnd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 Україну); </w:t>
      </w:r>
      <w:r w:rsidR="005834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опитування (</w:t>
      </w:r>
      <w:r w:rsidR="00DD02D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інтерв’ювання керівництва </w:t>
      </w:r>
      <w:proofErr w:type="spellStart"/>
      <w:r w:rsidR="00DD02D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="00DD02D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щодо функціонування, інформаційного спротиву інформаційних майданчиків); </w:t>
      </w:r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застосування моніторингової програми для аналітичної роботи з контентом, </w:t>
      </w:r>
      <w:proofErr w:type="spellStart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хештегами</w:t>
      </w:r>
      <w:proofErr w:type="spellEnd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тощо, виявлення трендів та тенденцій, індексування посилань, зокрема </w:t>
      </w:r>
      <w:proofErr w:type="spellStart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BuzzSumo</w:t>
      </w:r>
      <w:proofErr w:type="spellEnd"/>
      <w:r w:rsidRPr="002607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D82E6E" w:rsidRPr="00DF7C16" w:rsidRDefault="00D82E6E" w:rsidP="00D82E6E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  <w:t xml:space="preserve">Таким чином, </w:t>
      </w:r>
      <w:r w:rsidRPr="00D82E6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до 31 грудня 2023 року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запланов</w:t>
      </w:r>
      <w:r w:rsidR="001E76F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но підготовку таких дослідницьких матеріалів: аналітичного звіту, </w:t>
      </w:r>
      <w:r w:rsidR="001E76F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наукової статті, монографії.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:rsidR="00D82E6E" w:rsidRPr="00DF7C16" w:rsidRDefault="00D82E6E" w:rsidP="00D82E6E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071A5">
        <w:rPr>
          <w:rFonts w:ascii="Times New Roman" w:eastAsia="Calibri" w:hAnsi="Times New Roman" w:cs="Times New Roman"/>
          <w:color w:val="242424"/>
          <w:sz w:val="24"/>
          <w:szCs w:val="24"/>
        </w:rPr>
        <w:tab/>
      </w:r>
      <w:proofErr w:type="spellStart"/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</w:rPr>
        <w:t>Актуал</w:t>
      </w:r>
      <w:proofErr w:type="spellEnd"/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  <w:lang w:val="uk-UA"/>
        </w:rPr>
        <w:t>ь</w:t>
      </w:r>
      <w:proofErr w:type="spellStart"/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</w:rPr>
        <w:t>ність</w:t>
      </w:r>
      <w:proofErr w:type="spellEnd"/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</w:rPr>
        <w:t xml:space="preserve"> </w:t>
      </w:r>
      <w:proofErr w:type="spellStart"/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</w:rPr>
        <w:t>саме</w:t>
      </w:r>
      <w:proofErr w:type="spellEnd"/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</w:rPr>
        <w:t xml:space="preserve"> </w:t>
      </w:r>
      <w:proofErr w:type="spellStart"/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</w:rPr>
        <w:t>цієї</w:t>
      </w:r>
      <w:proofErr w:type="spellEnd"/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</w:rPr>
        <w:t xml:space="preserve"> тематик</w:t>
      </w:r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  <w:lang w:val="uk-UA"/>
        </w:rPr>
        <w:t>и</w:t>
      </w:r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</w:rPr>
        <w:t xml:space="preserve"> </w:t>
      </w:r>
      <w:proofErr w:type="spellStart"/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</w:rPr>
        <w:t>дослідницького</w:t>
      </w:r>
      <w:proofErr w:type="spellEnd"/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</w:rPr>
        <w:t xml:space="preserve"> </w:t>
      </w:r>
      <w:proofErr w:type="spellStart"/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</w:rPr>
        <w:t>матеріалу</w:t>
      </w:r>
      <w:proofErr w:type="spellEnd"/>
      <w:r w:rsidRPr="002071A5">
        <w:rPr>
          <w:rFonts w:ascii="Times New Roman" w:eastAsia="Calibri" w:hAnsi="Times New Roman" w:cs="Times New Roman"/>
          <w:b/>
          <w:color w:val="242424"/>
          <w:sz w:val="24"/>
          <w:szCs w:val="24"/>
        </w:rPr>
        <w:t>:</w:t>
      </w:r>
    </w:p>
    <w:p w:rsidR="00D82E6E" w:rsidRDefault="00D82E6E" w:rsidP="00D82E6E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У прифронтовому місті області, де 71 % територій тимчасово окуповані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рф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де фінансова скрута змусила закритися декілька телеканалів, на потужній платформі нових медіа виникають локальні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інституціалізовані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які чинять інформаційний спротив, які формують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націоідентифікаційну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картину світу. Проте їхня ефективність та інформаційна присутність в користувацькому колі надзвичайно різна, тож в умовах кризи важливо створити емпіричний майданчик для цих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де б команди могли б реалізувати «брейн-шторми», обмінятися досвідом, формуючи так звану мережу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 прифронтовому місті. Анал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ітичний звіт щодо застосованої </w:t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моніторингов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ої</w:t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їх контенту – матеріали, що мають стати вектором дл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 подальшого розвитку цих медіа, та науково-дослідницькою опцією для актуалізації проблеми на сторінках наукової статті.</w:t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 науково-практичний круглий стіл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та міжнародна конференція</w:t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ма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ють</w:t>
      </w:r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надати платформу для презентації результатів дослідження, для формування кейсів щодо </w:t>
      </w:r>
      <w:proofErr w:type="spellStart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мікромедіа</w:t>
      </w:r>
      <w:proofErr w:type="spellEnd"/>
      <w:r w:rsidRPr="00DF7C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джерела фінансування, цільова авдиторія, успішні стратегії, моніторинг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контенту по різних показниках,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геобрендинг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тощо, що ляже в основу підготовки монографії.</w:t>
      </w:r>
    </w:p>
    <w:p w:rsidR="000231D6" w:rsidRPr="002071A5" w:rsidRDefault="00D82E6E" w:rsidP="00DF7C1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76FC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</w:t>
      </w:r>
      <w:r w:rsidR="001E76FC" w:rsidRPr="0034760E">
        <w:rPr>
          <w:rFonts w:ascii="Times New Roman" w:hAnsi="Times New Roman" w:cs="Times New Roman"/>
          <w:b/>
          <w:sz w:val="24"/>
          <w:szCs w:val="24"/>
          <w:lang w:val="uk-UA"/>
        </w:rPr>
        <w:t>алгоритм дослідження</w:t>
      </w:r>
      <w:r w:rsidR="001E76FC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проведення програмного моніторингу контенту запорізьких </w:t>
      </w:r>
      <w:proofErr w:type="spellStart"/>
      <w:r w:rsidR="001E76FC">
        <w:rPr>
          <w:rFonts w:ascii="Times New Roman" w:hAnsi="Times New Roman" w:cs="Times New Roman"/>
          <w:sz w:val="24"/>
          <w:szCs w:val="24"/>
          <w:lang w:val="uk-UA"/>
        </w:rPr>
        <w:t>інституціалізованих</w:t>
      </w:r>
      <w:proofErr w:type="spellEnd"/>
      <w:r w:rsidR="001E76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E76FC">
        <w:rPr>
          <w:rFonts w:ascii="Times New Roman" w:hAnsi="Times New Roman" w:cs="Times New Roman"/>
          <w:sz w:val="24"/>
          <w:szCs w:val="24"/>
          <w:lang w:val="uk-UA"/>
        </w:rPr>
        <w:t>мікромедіа</w:t>
      </w:r>
      <w:proofErr w:type="spellEnd"/>
      <w:r w:rsidR="001E76FC"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 сервісу </w:t>
      </w:r>
      <w:proofErr w:type="spellStart"/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>BuzzSumo</w:t>
      </w:r>
      <w:proofErr w:type="spellEnd"/>
      <w:r w:rsidR="001E76FC">
        <w:rPr>
          <w:rFonts w:ascii="Times New Roman" w:hAnsi="Times New Roman" w:cs="Times New Roman"/>
          <w:sz w:val="24"/>
          <w:szCs w:val="24"/>
          <w:lang w:val="uk-UA"/>
        </w:rPr>
        <w:t>; на основі отриманих даних та завдяки застосуванню заявленої методології – формування аналітичного звіту щодо функціонування</w:t>
      </w:r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>, заво</w:t>
      </w:r>
      <w:r w:rsidR="001E76FC">
        <w:rPr>
          <w:rFonts w:ascii="Times New Roman" w:hAnsi="Times New Roman" w:cs="Times New Roman"/>
          <w:sz w:val="24"/>
          <w:szCs w:val="24"/>
          <w:lang w:val="uk-UA"/>
        </w:rPr>
        <w:t>ювання</w:t>
      </w:r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 xml:space="preserve"> авдиторі</w:t>
      </w:r>
      <w:r w:rsidR="001E76F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 xml:space="preserve"> та інформаційн</w:t>
      </w:r>
      <w:r w:rsidR="001E76FC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 xml:space="preserve"> спротив</w:t>
      </w:r>
      <w:r w:rsidR="001E76F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 xml:space="preserve"> ворожим </w:t>
      </w:r>
      <w:proofErr w:type="spellStart"/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>наративам</w:t>
      </w:r>
      <w:proofErr w:type="spellEnd"/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>інституціалізован</w:t>
      </w:r>
      <w:r w:rsidR="0034760E">
        <w:rPr>
          <w:rFonts w:ascii="Times New Roman" w:hAnsi="Times New Roman" w:cs="Times New Roman"/>
          <w:sz w:val="24"/>
          <w:szCs w:val="24"/>
          <w:lang w:val="uk-UA"/>
        </w:rPr>
        <w:t>ими</w:t>
      </w:r>
      <w:proofErr w:type="spellEnd"/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>мікромедіа</w:t>
      </w:r>
      <w:proofErr w:type="spellEnd"/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 xml:space="preserve"> запорізького інформаційного сегменту (зокрема, «</w:t>
      </w:r>
      <w:proofErr w:type="spellStart"/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>Яктитам</w:t>
      </w:r>
      <w:proofErr w:type="spellEnd"/>
      <w:r w:rsidR="001E76FC" w:rsidRPr="001E76FC">
        <w:rPr>
          <w:rFonts w:ascii="Times New Roman" w:hAnsi="Times New Roman" w:cs="Times New Roman"/>
          <w:sz w:val="24"/>
          <w:szCs w:val="24"/>
          <w:lang w:val="uk-UA"/>
        </w:rPr>
        <w:t>», «Січемо», «А що трапилось», «На дотик», «Відбудова» тощо);</w:t>
      </w:r>
      <w:r w:rsidR="0034760E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підготовка наукової статті для публікації в науковому виданні для </w:t>
      </w:r>
      <w:proofErr w:type="spellStart"/>
      <w:r w:rsidR="0034760E">
        <w:rPr>
          <w:rFonts w:ascii="Times New Roman" w:hAnsi="Times New Roman" w:cs="Times New Roman"/>
          <w:sz w:val="24"/>
          <w:szCs w:val="24"/>
          <w:lang w:val="uk-UA"/>
        </w:rPr>
        <w:t>оприявнення</w:t>
      </w:r>
      <w:proofErr w:type="spellEnd"/>
      <w:r w:rsidR="0034760E">
        <w:rPr>
          <w:rFonts w:ascii="Times New Roman" w:hAnsi="Times New Roman" w:cs="Times New Roman"/>
          <w:sz w:val="24"/>
          <w:szCs w:val="24"/>
          <w:lang w:val="uk-UA"/>
        </w:rPr>
        <w:t xml:space="preserve"> проблематики в науковому полі; презентація та публічне обговорення (рекомендації, прогнозування тощо) аналітичного звіту серед команд зазначених </w:t>
      </w:r>
      <w:proofErr w:type="spellStart"/>
      <w:r w:rsidR="0034760E">
        <w:rPr>
          <w:rFonts w:ascii="Times New Roman" w:hAnsi="Times New Roman" w:cs="Times New Roman"/>
          <w:sz w:val="24"/>
          <w:szCs w:val="24"/>
          <w:lang w:val="uk-UA"/>
        </w:rPr>
        <w:t>мікромедіа</w:t>
      </w:r>
      <w:proofErr w:type="spellEnd"/>
      <w:r w:rsidR="0034760E">
        <w:rPr>
          <w:rFonts w:ascii="Times New Roman" w:hAnsi="Times New Roman" w:cs="Times New Roman"/>
          <w:sz w:val="24"/>
          <w:szCs w:val="24"/>
          <w:lang w:val="uk-UA"/>
        </w:rPr>
        <w:t xml:space="preserve"> на науково-практичному круглому столі; для розширення </w:t>
      </w:r>
      <w:proofErr w:type="spellStart"/>
      <w:r w:rsidR="0034760E">
        <w:rPr>
          <w:rFonts w:ascii="Times New Roman" w:hAnsi="Times New Roman" w:cs="Times New Roman"/>
          <w:sz w:val="24"/>
          <w:szCs w:val="24"/>
          <w:lang w:val="uk-UA"/>
        </w:rPr>
        <w:t>ком’юніті</w:t>
      </w:r>
      <w:proofErr w:type="spellEnd"/>
      <w:r w:rsidR="003476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760E">
        <w:rPr>
          <w:rFonts w:ascii="Times New Roman" w:hAnsi="Times New Roman" w:cs="Times New Roman"/>
          <w:sz w:val="24"/>
          <w:szCs w:val="24"/>
          <w:lang w:val="uk-UA"/>
        </w:rPr>
        <w:t>комунікаційників</w:t>
      </w:r>
      <w:proofErr w:type="spellEnd"/>
      <w:r w:rsidR="0034760E">
        <w:rPr>
          <w:rFonts w:ascii="Times New Roman" w:hAnsi="Times New Roman" w:cs="Times New Roman"/>
          <w:sz w:val="24"/>
          <w:szCs w:val="24"/>
          <w:lang w:val="uk-UA"/>
        </w:rPr>
        <w:t xml:space="preserve"> регіональних </w:t>
      </w:r>
      <w:proofErr w:type="spellStart"/>
      <w:r w:rsidR="0034760E">
        <w:rPr>
          <w:rFonts w:ascii="Times New Roman" w:hAnsi="Times New Roman" w:cs="Times New Roman"/>
          <w:sz w:val="24"/>
          <w:szCs w:val="24"/>
          <w:lang w:val="uk-UA"/>
        </w:rPr>
        <w:t>інституціалізованих</w:t>
      </w:r>
      <w:proofErr w:type="spellEnd"/>
      <w:r w:rsidR="003476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760E">
        <w:rPr>
          <w:rFonts w:ascii="Times New Roman" w:hAnsi="Times New Roman" w:cs="Times New Roman"/>
          <w:sz w:val="24"/>
          <w:szCs w:val="24"/>
          <w:lang w:val="uk-UA"/>
        </w:rPr>
        <w:t>мікромедіа</w:t>
      </w:r>
      <w:proofErr w:type="spellEnd"/>
      <w:r w:rsidR="0034760E">
        <w:rPr>
          <w:rFonts w:ascii="Times New Roman" w:hAnsi="Times New Roman" w:cs="Times New Roman"/>
          <w:sz w:val="24"/>
          <w:szCs w:val="24"/>
          <w:lang w:val="uk-UA"/>
        </w:rPr>
        <w:t xml:space="preserve"> та вирішення науково-практичних задач – проведення міжнародної науково-практичної конференції за участю науковців та практиків та написання підсумкової монографії з проблематики, </w:t>
      </w:r>
      <w:r w:rsidR="0034760E" w:rsidRPr="0034760E">
        <w:rPr>
          <w:rFonts w:ascii="Times New Roman" w:hAnsi="Times New Roman" w:cs="Times New Roman"/>
          <w:sz w:val="24"/>
          <w:szCs w:val="24"/>
          <w:lang w:val="uk-UA"/>
        </w:rPr>
        <w:t xml:space="preserve">що складалася б із набору аналітичних кейсів щодо презентованих </w:t>
      </w:r>
      <w:proofErr w:type="spellStart"/>
      <w:r w:rsidR="0034760E" w:rsidRPr="0034760E">
        <w:rPr>
          <w:rFonts w:ascii="Times New Roman" w:hAnsi="Times New Roman" w:cs="Times New Roman"/>
          <w:sz w:val="24"/>
          <w:szCs w:val="24"/>
          <w:lang w:val="uk-UA"/>
        </w:rPr>
        <w:t>мікромедіа</w:t>
      </w:r>
      <w:proofErr w:type="spellEnd"/>
      <w:r w:rsidR="0034760E" w:rsidRPr="0034760E">
        <w:rPr>
          <w:rFonts w:ascii="Times New Roman" w:hAnsi="Times New Roman" w:cs="Times New Roman"/>
          <w:sz w:val="24"/>
          <w:szCs w:val="24"/>
          <w:lang w:val="uk-UA"/>
        </w:rPr>
        <w:t xml:space="preserve">, де б були опубліковані експертні думки, фрагменти інтерв’ю очільників команд </w:t>
      </w:r>
      <w:proofErr w:type="spellStart"/>
      <w:r w:rsidR="0034760E" w:rsidRPr="0034760E">
        <w:rPr>
          <w:rFonts w:ascii="Times New Roman" w:hAnsi="Times New Roman" w:cs="Times New Roman"/>
          <w:sz w:val="24"/>
          <w:szCs w:val="24"/>
          <w:lang w:val="uk-UA"/>
        </w:rPr>
        <w:t>мікромедіа</w:t>
      </w:r>
      <w:proofErr w:type="spellEnd"/>
      <w:r w:rsidR="0034760E" w:rsidRPr="0034760E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="003476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0231D6" w:rsidRPr="0020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D6"/>
    <w:rsid w:val="000231D6"/>
    <w:rsid w:val="000B3F4B"/>
    <w:rsid w:val="000D0A5C"/>
    <w:rsid w:val="001E76FC"/>
    <w:rsid w:val="002071A5"/>
    <w:rsid w:val="0026077E"/>
    <w:rsid w:val="0029033B"/>
    <w:rsid w:val="0034760E"/>
    <w:rsid w:val="00391845"/>
    <w:rsid w:val="0041002A"/>
    <w:rsid w:val="00472EDD"/>
    <w:rsid w:val="004B033D"/>
    <w:rsid w:val="004E3A30"/>
    <w:rsid w:val="005834FF"/>
    <w:rsid w:val="00655059"/>
    <w:rsid w:val="00700420"/>
    <w:rsid w:val="009752AB"/>
    <w:rsid w:val="00A224F4"/>
    <w:rsid w:val="00B972C5"/>
    <w:rsid w:val="00BB0C2A"/>
    <w:rsid w:val="00C26625"/>
    <w:rsid w:val="00C82A4A"/>
    <w:rsid w:val="00CD5ABB"/>
    <w:rsid w:val="00D53A5A"/>
    <w:rsid w:val="00D67524"/>
    <w:rsid w:val="00D813FB"/>
    <w:rsid w:val="00D82E6E"/>
    <w:rsid w:val="00DD02D9"/>
    <w:rsid w:val="00DF7C16"/>
    <w:rsid w:val="00ED727D"/>
    <w:rsid w:val="00F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57CE"/>
  <w15:chartTrackingRefBased/>
  <w15:docId w15:val="{CD76A7D3-EE55-4ACB-8125-01FC7E30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2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4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16</cp:revision>
  <dcterms:created xsi:type="dcterms:W3CDTF">2023-07-22T12:59:00Z</dcterms:created>
  <dcterms:modified xsi:type="dcterms:W3CDTF">2023-10-31T00:09:00Z</dcterms:modified>
</cp:coreProperties>
</file>